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88F69" w14:textId="77777777" w:rsidR="00D955F9" w:rsidRDefault="00D955F9" w:rsidP="00D955F9">
      <w:pPr>
        <w:pStyle w:val="a3"/>
        <w:shd w:val="clear" w:color="auto" w:fill="FFFFFF"/>
        <w:spacing w:before="0" w:after="0"/>
        <w:ind w:firstLine="709"/>
        <w:jc w:val="center"/>
      </w:pPr>
      <w:r>
        <w:rPr>
          <w:b/>
          <w:color w:val="333333"/>
          <w:sz w:val="28"/>
          <w:szCs w:val="28"/>
        </w:rPr>
        <w:t>С 1 марта 2022 года в ТК РФ, наряду с понятием несчастный случай, закрепляется понятие микроповреждение (микротравма)</w:t>
      </w:r>
    </w:p>
    <w:p w14:paraId="54A296FF" w14:textId="77777777" w:rsidR="00D955F9" w:rsidRDefault="00D955F9" w:rsidP="00D955F9">
      <w:pPr>
        <w:pStyle w:val="a3"/>
        <w:shd w:val="clear" w:color="auto" w:fill="FFFFFF"/>
        <w:spacing w:before="0" w:after="0"/>
        <w:ind w:firstLine="709"/>
        <w:jc w:val="both"/>
        <w:rPr>
          <w:rFonts w:cs="F"/>
          <w:color w:val="4F4F4F"/>
          <w:sz w:val="28"/>
          <w:szCs w:val="28"/>
        </w:rPr>
      </w:pPr>
    </w:p>
    <w:p w14:paraId="7C878508" w14:textId="77777777" w:rsidR="00D955F9" w:rsidRPr="00B07050" w:rsidRDefault="00D955F9" w:rsidP="00D955F9">
      <w:pPr>
        <w:pStyle w:val="Standard"/>
        <w:ind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 1 марта 2022 года в ТК РФ, наряду с понятием несчастный случай, закрепляется понятие микроповреждение (микротравма). Под микротравмами предлагается понимать ссадины, кровоподтеки, ушибы мягких тканей, поверхностные раны и другие повреждения работников и иных участвующих в производственной деятельности работодателя лиц, полученные ими при исполнении трудовых обязанностей или выполнении работы по поручению работодателя и не повлекшие расстройства здоровья или наступления временной нетрудоспособности (</w:t>
      </w:r>
      <w:hyperlink r:id="rId4" w:history="1">
        <w:r>
          <w:rPr>
            <w:rStyle w:val="a5"/>
            <w:rFonts w:ascii="Times New Roman" w:hAnsi="Times New Roman"/>
            <w:color w:val="000000"/>
            <w:sz w:val="28"/>
            <w:szCs w:val="28"/>
            <w:lang w:val="ru-RU"/>
          </w:rPr>
          <w:t>ст. 226 ТК РФ</w:t>
        </w:r>
      </w:hyperlink>
      <w:r>
        <w:rPr>
          <w:rFonts w:ascii="Times New Roman" w:hAnsi="Times New Roman"/>
          <w:color w:val="000000"/>
          <w:sz w:val="28"/>
          <w:szCs w:val="28"/>
          <w:lang w:val="ru-RU"/>
        </w:rPr>
        <w:t> в редакции </w:t>
      </w:r>
      <w:hyperlink r:id="rId5" w:history="1">
        <w:r>
          <w:rPr>
            <w:rStyle w:val="a5"/>
            <w:rFonts w:ascii="Times New Roman" w:hAnsi="Times New Roman"/>
            <w:color w:val="000000"/>
            <w:sz w:val="28"/>
            <w:szCs w:val="28"/>
            <w:lang w:val="ru-RU"/>
          </w:rPr>
          <w:t>Закона № 311-ФЗ</w:t>
        </w:r>
      </w:hyperlink>
      <w:r>
        <w:rPr>
          <w:rFonts w:ascii="Times New Roman" w:hAnsi="Times New Roman"/>
          <w:color w:val="000000"/>
          <w:sz w:val="28"/>
          <w:szCs w:val="28"/>
          <w:lang w:val="ru-RU"/>
        </w:rPr>
        <w:t>). Начиная с указанной даты работодатели будут обязаны осуществлять учет и рассмотрение обстоятельств и причин, которые привели к получению работниками микротравм. Основанием для производства таких действий будет являться обращение пострадавшего лица к своему руководителю или непосредственно к работодателю.</w:t>
      </w:r>
    </w:p>
    <w:p w14:paraId="76078049" w14:textId="77777777" w:rsidR="00D955F9" w:rsidRPr="00B07050" w:rsidRDefault="00D955F9" w:rsidP="00D955F9">
      <w:pPr>
        <w:pStyle w:val="Standard"/>
        <w:ind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Введение обязанности работодателей по ведению учета микротравм позволит, искоренить практику игнорирования работодателями фактов получения работниками микроповреждений, что впоследствии может приводить к их более серьезному травмированию.</w:t>
      </w:r>
    </w:p>
    <w:p w14:paraId="18D15E71" w14:textId="77777777" w:rsidR="00D955F9" w:rsidRDefault="00D955F9" w:rsidP="00D955F9">
      <w:pPr>
        <w:pStyle w:val="Standard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3320DA83" w14:textId="77777777" w:rsidR="00D955F9" w:rsidRPr="00803999" w:rsidRDefault="00D955F9" w:rsidP="00D955F9">
      <w:pPr>
        <w:pStyle w:val="Standard"/>
        <w:spacing w:line="240" w:lineRule="exact"/>
        <w:rPr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>Прокурор</w:t>
      </w:r>
      <w:r>
        <w:rPr>
          <w:rFonts w:ascii="Times New Roman" w:hAnsi="Times New Roman"/>
          <w:sz w:val="28"/>
          <w:szCs w:val="28"/>
          <w:lang w:val="ru-RU"/>
        </w:rPr>
        <w:t xml:space="preserve"> района </w:t>
      </w:r>
    </w:p>
    <w:p w14:paraId="0E6B95AE" w14:textId="77777777" w:rsidR="00D955F9" w:rsidRPr="00803999" w:rsidRDefault="00D955F9" w:rsidP="00D955F9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5059EFA1" w14:textId="77777777" w:rsidR="00D955F9" w:rsidRPr="00803999" w:rsidRDefault="00D955F9" w:rsidP="00D955F9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 xml:space="preserve">советник юстиции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803999">
        <w:rPr>
          <w:rFonts w:ascii="Times New Roman" w:hAnsi="Times New Roman"/>
          <w:sz w:val="28"/>
          <w:szCs w:val="28"/>
          <w:lang w:val="ru-RU"/>
        </w:rPr>
        <w:t xml:space="preserve">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r w:rsidRPr="00803999"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  <w:lang w:val="ru-RU"/>
        </w:rPr>
        <w:t xml:space="preserve">М. Маликов </w:t>
      </w:r>
    </w:p>
    <w:p w14:paraId="254ACEE7" w14:textId="77777777" w:rsidR="00D955F9" w:rsidRDefault="00D955F9" w:rsidP="00D955F9">
      <w:pPr>
        <w:pStyle w:val="Standard"/>
        <w:tabs>
          <w:tab w:val="left" w:pos="8160"/>
        </w:tabs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</w:t>
      </w:r>
    </w:p>
    <w:p w14:paraId="41F03E79" w14:textId="77777777" w:rsidR="00D955F9" w:rsidRPr="00803999" w:rsidRDefault="00D955F9" w:rsidP="00D955F9">
      <w:pPr>
        <w:pStyle w:val="Standard"/>
        <w:tabs>
          <w:tab w:val="left" w:pos="8160"/>
        </w:tabs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07.04.2022</w:t>
      </w:r>
    </w:p>
    <w:p w14:paraId="7106439F" w14:textId="77777777" w:rsidR="005C474E" w:rsidRDefault="005C474E"/>
    <w:sectPr w:rsidR="005C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74E"/>
    <w:rsid w:val="005C474E"/>
    <w:rsid w:val="00D9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7EFE4-E2B5-4258-9B6D-B8CB3C98E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55F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4"/>
      <w:szCs w:val="24"/>
      <w:lang w:val="en-US" w:bidi="en-US"/>
    </w:rPr>
  </w:style>
  <w:style w:type="paragraph" w:styleId="a3">
    <w:basedOn w:val="a"/>
    <w:next w:val="a4"/>
    <w:unhideWhenUsed/>
    <w:rsid w:val="00D955F9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D955F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55F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401421204/" TargetMode="External"/><Relationship Id="rId4" Type="http://schemas.openxmlformats.org/officeDocument/2006/relationships/hyperlink" Target="https://base.garant.ru/77311784/ab638dabf921ddbdf8ba27dfed32f89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2022-04-25T12:25:00Z</dcterms:created>
  <dcterms:modified xsi:type="dcterms:W3CDTF">2022-04-25T12:25:00Z</dcterms:modified>
</cp:coreProperties>
</file>