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0919F" w14:textId="77777777" w:rsidR="009E0275" w:rsidRPr="004846BF" w:rsidRDefault="009E0275" w:rsidP="009E027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4846BF">
        <w:rPr>
          <w:rFonts w:ascii="Times New Roman" w:eastAsia="Times New Roman" w:hAnsi="Times New Roman"/>
          <w:b/>
          <w:bCs/>
          <w:color w:val="000000"/>
          <w:kern w:val="0"/>
          <w:sz w:val="28"/>
          <w:szCs w:val="28"/>
          <w:lang w:val="ru-RU" w:eastAsia="ru-RU" w:bidi="ar-SA"/>
        </w:rPr>
        <w:t>Сохранение прожиточного минимума гражданам-должникам.</w:t>
      </w:r>
    </w:p>
    <w:p w14:paraId="075F5E33" w14:textId="77777777" w:rsidR="009E0275" w:rsidRPr="004846BF" w:rsidRDefault="009E0275" w:rsidP="009E027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В соответствии с изменениями, внесенными в Федеральный закон от 02.10.2007 № 229-ФЗ «Об исполнительном производстве, вступающими в с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и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лу с 01.02.2022, должник-гражданин вправе обратиться в подразделение с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у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дебных приставов, в котором ведется исполнительное производство, с зая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в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лением о сохранении заработной платы и иных доходов ежемесячно в разм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е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ре прожиточного минимума трудоспособного населения в целом по Росси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й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ской Федерации (прожиточного минимума, установленного в субъекте Ро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сийской Федерации по месту жительства должника-гражданина для соотве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т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ствующей социально-демографической группы населения, если величина указанного прожиточного минимума превышает величину прожиточного минимума трудоспособного населения в целом по Российской Федерации) при обращении взыскания на его доходы. При этом должник-гражданин представляет документы, подтверждающие наличие у него ежемесячного д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хода, сведения об источниках такого дохода.</w:t>
      </w:r>
    </w:p>
    <w:p w14:paraId="70AD9168" w14:textId="77777777" w:rsidR="009E0275" w:rsidRPr="004846BF" w:rsidRDefault="009E0275" w:rsidP="009E027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Так, в заявлении должника-гражданина указываются:</w:t>
      </w:r>
    </w:p>
    <w:p w14:paraId="4DB03C8A" w14:textId="77777777" w:rsidR="009E0275" w:rsidRPr="004846BF" w:rsidRDefault="009E0275" w:rsidP="009E027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фамилия, имя, отчество (при его наличии), гражданство, реквизиты д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кумента, удостоверяющего личность, место жительства или место пребыв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а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ния, номер контактного телефона;</w:t>
      </w:r>
    </w:p>
    <w:p w14:paraId="7D0F5A6A" w14:textId="77777777" w:rsidR="009E0275" w:rsidRPr="004846BF" w:rsidRDefault="009E0275" w:rsidP="009E027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реквизиты открытого ему в банке или иной кредитной организации банковского счета, на котором необходимо сохранять заработную плату и иные доходы ежемесячно в размере прожиточного минимума трудоспосо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б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ного населения в целом по Российской Федерации (прожиточного минимума, установленного в субъекте Российской Федерации по месту жительства должника-гражданина для соответствующей социально-демографической группы населения, если величина указанного прожиточного минимума пр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е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вышает величину прожиточного минимума трудоспособного населения в ц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е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лом по Российской Федерации);</w:t>
      </w:r>
    </w:p>
    <w:p w14:paraId="510C7E02" w14:textId="77777777" w:rsidR="009E0275" w:rsidRPr="004846BF" w:rsidRDefault="009E0275" w:rsidP="009E027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- наименование и адрес банка или иной кредитной организации, обсл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у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живающей банковский счет, реквизиты к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торого указаны в этом заявлении.</w:t>
      </w:r>
    </w:p>
    <w:p w14:paraId="674AE2F9" w14:textId="77777777" w:rsidR="009E0275" w:rsidRPr="004846BF" w:rsidRDefault="009E0275" w:rsidP="009E027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В соответствии с п. 4 ст. 8 Федерального закона от 06.12.2021 № 390-ФЗ «О федеральном бюджете на 2022 год и на плановый период 2023 и 2024 г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дов» в 2022 году величина прожиточного минимума в целом по Российской Федер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а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ции на душу населения составляет 12 654 рубля, для трудоспособного населения - 13 793 рубля, пенсионеров - 10 882 рубля, детей - 12 274 рубля.</w:t>
      </w:r>
    </w:p>
    <w:p w14:paraId="3EF258E7" w14:textId="77777777" w:rsidR="009E0275" w:rsidRPr="004846BF" w:rsidRDefault="009E0275" w:rsidP="009E0275">
      <w:pPr>
        <w:widowControl/>
        <w:shd w:val="clear" w:color="auto" w:fill="FFFFFF"/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</w:pP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Таким образом, гражданам-должникам гарантируется сохранение дох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о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дов в размере прожиточного минимума. Вместе с тем, необходимо помнить о заявительном порядке предоставления указанной гарантии и своевременно обр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а</w:t>
      </w:r>
      <w:r w:rsidRPr="004846BF">
        <w:rPr>
          <w:rFonts w:ascii="Times New Roman" w:eastAsia="Times New Roman" w:hAnsi="Times New Roman"/>
          <w:color w:val="000000"/>
          <w:kern w:val="0"/>
          <w:sz w:val="28"/>
          <w:szCs w:val="28"/>
          <w:lang w:val="ru-RU" w:eastAsia="ru-RU" w:bidi="ar-SA"/>
        </w:rPr>
        <w:t>щаться в соответствующие подразделения судебных приставов-исполнителей.</w:t>
      </w:r>
    </w:p>
    <w:p w14:paraId="724965B7" w14:textId="77777777" w:rsidR="009E0275" w:rsidRPr="004846BF" w:rsidRDefault="009E0275" w:rsidP="009E0275">
      <w:pPr>
        <w:pStyle w:val="Standard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4D0087B" w14:textId="77777777" w:rsidR="009E0275" w:rsidRPr="004846BF" w:rsidRDefault="009E0275" w:rsidP="009E0275">
      <w:pPr>
        <w:pStyle w:val="Standard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BE218D9" w14:textId="77777777" w:rsidR="009E0275" w:rsidRPr="00803999" w:rsidRDefault="009E0275" w:rsidP="009E0275">
      <w:pPr>
        <w:pStyle w:val="Standard"/>
        <w:spacing w:line="240" w:lineRule="exact"/>
        <w:rPr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>Прокурор</w:t>
      </w:r>
      <w:r>
        <w:rPr>
          <w:rFonts w:ascii="Times New Roman" w:hAnsi="Times New Roman"/>
          <w:sz w:val="28"/>
          <w:szCs w:val="28"/>
          <w:lang w:val="ru-RU"/>
        </w:rPr>
        <w:t xml:space="preserve"> района </w:t>
      </w:r>
    </w:p>
    <w:p w14:paraId="6BDFFF37" w14:textId="77777777" w:rsidR="009E0275" w:rsidRPr="00803999" w:rsidRDefault="009E0275" w:rsidP="009E0275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14:paraId="0B4EDEA4" w14:textId="77777777" w:rsidR="009E0275" w:rsidRPr="00803999" w:rsidRDefault="009E0275" w:rsidP="009E0275">
      <w:pPr>
        <w:pStyle w:val="Standard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803999">
        <w:rPr>
          <w:rFonts w:ascii="Times New Roman" w:hAnsi="Times New Roman"/>
          <w:sz w:val="28"/>
          <w:szCs w:val="28"/>
          <w:lang w:val="ru-RU"/>
        </w:rPr>
        <w:t xml:space="preserve">советник юстиции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</w:t>
      </w:r>
      <w:r w:rsidRPr="00803999">
        <w:rPr>
          <w:rFonts w:ascii="Times New Roman" w:hAnsi="Times New Roman"/>
          <w:sz w:val="28"/>
          <w:szCs w:val="28"/>
          <w:lang w:val="ru-RU"/>
        </w:rPr>
        <w:t>А.</w:t>
      </w:r>
      <w:r>
        <w:rPr>
          <w:rFonts w:ascii="Times New Roman" w:hAnsi="Times New Roman"/>
          <w:sz w:val="28"/>
          <w:szCs w:val="28"/>
          <w:lang w:val="ru-RU"/>
        </w:rPr>
        <w:t xml:space="preserve">М. Маликов </w:t>
      </w:r>
    </w:p>
    <w:p w14:paraId="2FBB188B" w14:textId="14929BB6" w:rsidR="00A87759" w:rsidRPr="009E0275" w:rsidRDefault="009E0275" w:rsidP="009E0275">
      <w:pPr>
        <w:pStyle w:val="Standard"/>
        <w:tabs>
          <w:tab w:val="left" w:pos="8160"/>
        </w:tabs>
        <w:spacing w:line="240" w:lineRule="exact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14.04.2022</w:t>
      </w:r>
    </w:p>
    <w:sectPr w:rsidR="00A87759" w:rsidRPr="009E0275" w:rsidSect="009E027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59"/>
    <w:rsid w:val="009E0275"/>
    <w:rsid w:val="00A8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2FCA"/>
  <w15:chartTrackingRefBased/>
  <w15:docId w15:val="{E8146221-BDEC-4284-A928-8706F97D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275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Times New Roman"/>
      <w:kern w:val="3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E0275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imes New Roman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2022-04-25T12:27:00Z</dcterms:created>
  <dcterms:modified xsi:type="dcterms:W3CDTF">2022-04-25T12:27:00Z</dcterms:modified>
</cp:coreProperties>
</file>