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00000" w14:textId="77777777" w:rsidR="004A35AC" w:rsidRDefault="00F641F9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Махачкалинская межрегиональная природоохранная прокуратура разъясняет вопрос обращения с медицинскими отходами класса "А" при передаче их региональному оператору по обращению с твердыми коммунальными отходами</w:t>
      </w:r>
      <w:r>
        <w:rPr>
          <w:rFonts w:ascii="Times New Roman" w:hAnsi="Times New Roman"/>
          <w:sz w:val="28"/>
        </w:rPr>
        <w:t>.</w:t>
      </w:r>
    </w:p>
    <w:p w14:paraId="02000000" w14:textId="77777777" w:rsidR="004A35AC" w:rsidRDefault="004A35A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14:paraId="03000000" w14:textId="77777777" w:rsidR="004A35AC" w:rsidRDefault="00F641F9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пунктом 158 </w:t>
      </w:r>
      <w:r>
        <w:rPr>
          <w:rFonts w:ascii="Times New Roman" w:hAnsi="Times New Roman"/>
          <w:sz w:val="28"/>
        </w:rPr>
        <w:t>санитарных правил и норм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</w:t>
      </w:r>
      <w:r>
        <w:rPr>
          <w:rFonts w:ascii="Times New Roman" w:hAnsi="Times New Roman"/>
          <w:sz w:val="28"/>
        </w:rPr>
        <w:t>тации производственных, общественных помещений, организации и проведению санитарно-противоэпидемических (профилактических) мероприятий", утвержденных постановлением Главного государственного санитарного врача Российской Федерации от 28.01.2021     № 3, к м</w:t>
      </w:r>
      <w:r>
        <w:rPr>
          <w:rFonts w:ascii="Times New Roman" w:hAnsi="Times New Roman"/>
          <w:sz w:val="28"/>
        </w:rPr>
        <w:t>едицинским отходам класса А применяются требования аналогичные требованиям предъявляемым к обращению с твердыми коммунальными отходами (далее - ТКО).</w:t>
      </w:r>
    </w:p>
    <w:p w14:paraId="04000000" w14:textId="77777777" w:rsidR="004A35AC" w:rsidRDefault="00F641F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силу статей 4.6, 24.7 Федерального закона № 89-ФЗ «Об отходах производства и потребления» сбор, транспор</w:t>
      </w:r>
      <w:r>
        <w:rPr>
          <w:rFonts w:ascii="Times New Roman" w:hAnsi="Times New Roman"/>
          <w:sz w:val="28"/>
        </w:rPr>
        <w:t>тирование ТКО на территории субъекта Российской Федерации обеспечиваются региональными операторами, собственники ТКО обязаны заключить договор на оказание услуг по обращению с ТКО с региональным оператором, в зоне деятельности которого образуются ТКО и нах</w:t>
      </w:r>
      <w:r>
        <w:rPr>
          <w:rFonts w:ascii="Times New Roman" w:hAnsi="Times New Roman"/>
          <w:sz w:val="28"/>
        </w:rPr>
        <w:t>одятся места их накопления.</w:t>
      </w:r>
    </w:p>
    <w:p w14:paraId="05000000" w14:textId="77777777" w:rsidR="004A35AC" w:rsidRDefault="00F641F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Аналогичная процедура для медицинских отходов класса «А» предусмотрена пунктом 3 статьи 22.1 Федерального закона от 30.03.1999 № 52-ФЗ "О санитарно-эпидемиологическом благополучии населения", так медицинские отходы класса "А" пе</w:t>
      </w:r>
      <w:r>
        <w:rPr>
          <w:rFonts w:ascii="Times New Roman" w:hAnsi="Times New Roman"/>
          <w:sz w:val="28"/>
        </w:rPr>
        <w:t>редаются индивидуальными предпринимателями, юридическими лицами, в результате деятельности которых образуются медицинские отходы, региональным операторам по обращению с твердыми коммунальными отходами</w:t>
      </w:r>
      <w:r>
        <w:rPr>
          <w:rFonts w:ascii="Times New Roman" w:hAnsi="Times New Roman"/>
          <w:sz w:val="28"/>
        </w:rPr>
        <w:t>.</w:t>
      </w:r>
    </w:p>
    <w:p w14:paraId="06000000" w14:textId="77777777" w:rsidR="004A35AC" w:rsidRDefault="00F641F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Кроме того, пунктами 30, 45 </w:t>
      </w:r>
      <w:r>
        <w:rPr>
          <w:rFonts w:ascii="Times New Roman" w:hAnsi="Times New Roman"/>
          <w:spacing w:val="-4"/>
          <w:sz w:val="28"/>
        </w:rPr>
        <w:t>Постановления Правительств</w:t>
      </w:r>
      <w:r>
        <w:rPr>
          <w:rFonts w:ascii="Times New Roman" w:hAnsi="Times New Roman"/>
          <w:spacing w:val="-4"/>
          <w:sz w:val="28"/>
        </w:rPr>
        <w:t>а Российской Федерации от 07.03.2025 № 293 "О порядке обращения с твердыми коммунальными отходами" установлены</w:t>
      </w:r>
      <w:r>
        <w:rPr>
          <w:rFonts w:ascii="Times New Roman" w:hAnsi="Times New Roman"/>
          <w:sz w:val="28"/>
        </w:rPr>
        <w:t xml:space="preserve"> правила складирования и транспортировки ТКО, которые применяются и для медицинский отходов класса "А"</w:t>
      </w:r>
      <w:r>
        <w:rPr>
          <w:rFonts w:ascii="Times New Roman" w:hAnsi="Times New Roman"/>
          <w:sz w:val="28"/>
        </w:rPr>
        <w:t>.</w:t>
      </w:r>
    </w:p>
    <w:sectPr w:rsidR="004A35AC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5AC"/>
    <w:rsid w:val="004A35AC"/>
    <w:rsid w:val="00F6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815308-0B43-4620-852A-77FC11D1C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 w:line="240" w:lineRule="auto"/>
      <w:outlineLvl w:val="2"/>
    </w:pPr>
    <w:rPr>
      <w:rFonts w:ascii="Times New Roman" w:hAnsi="Times New Roman"/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7"/>
    </w:rPr>
  </w:style>
  <w:style w:type="paragraph" w:customStyle="1" w:styleId="12">
    <w:name w:val="Неразрешенное упоминание1"/>
    <w:basedOn w:val="13"/>
    <w:link w:val="a3"/>
    <w:rPr>
      <w:color w:val="605E5C"/>
      <w:shd w:val="clear" w:color="auto" w:fill="E1DFDD"/>
    </w:rPr>
  </w:style>
  <w:style w:type="character" w:styleId="a3">
    <w:name w:val="Unresolved Mention"/>
    <w:basedOn w:val="a0"/>
    <w:link w:val="12"/>
    <w:rPr>
      <w:color w:val="605E5C"/>
      <w:shd w:val="clear" w:color="auto" w:fill="E1DFDD"/>
    </w:rPr>
  </w:style>
  <w:style w:type="paragraph" w:customStyle="1" w:styleId="type">
    <w:name w:val="type"/>
    <w:basedOn w:val="13"/>
    <w:link w:val="type0"/>
  </w:style>
  <w:style w:type="character" w:customStyle="1" w:styleId="type0">
    <w:name w:val="type"/>
    <w:basedOn w:val="a0"/>
    <w:link w:val="type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3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basedOn w:val="13"/>
    <w:link w:val="a4"/>
    <w:rPr>
      <w:color w:val="0000FF"/>
      <w:u w:val="single"/>
    </w:rPr>
  </w:style>
  <w:style w:type="character" w:styleId="a4">
    <w:name w:val="Hyperlink"/>
    <w:basedOn w:val="a0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styleId="a5">
    <w:name w:val="Normal (Web)"/>
    <w:basedOn w:val="a"/>
    <w:link w:val="a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Интернет) Знак"/>
    <w:basedOn w:val="1"/>
    <w:link w:val="a5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message-title">
    <w:name w:val="message-title"/>
    <w:basedOn w:val="13"/>
    <w:link w:val="message-title0"/>
  </w:style>
  <w:style w:type="character" w:customStyle="1" w:styleId="message-title0">
    <w:name w:val="message-title"/>
    <w:basedOn w:val="a0"/>
    <w:link w:val="message-title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Subtitle"/>
    <w:next w:val="a"/>
    <w:link w:val="a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sz w:val="24"/>
    </w:rPr>
  </w:style>
  <w:style w:type="paragraph" w:styleId="a9">
    <w:name w:val="Title"/>
    <w:next w:val="a"/>
    <w:link w:val="a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a">
    <w:name w:val="Заголовок Знак"/>
    <w:link w:val="a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ity">
    <w:name w:val="city"/>
    <w:basedOn w:val="13"/>
    <w:link w:val="city0"/>
  </w:style>
  <w:style w:type="character" w:customStyle="1" w:styleId="city0">
    <w:name w:val="city"/>
    <w:basedOn w:val="a0"/>
    <w:link w:val="city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2025-10-22T13:46:00Z</dcterms:created>
  <dcterms:modified xsi:type="dcterms:W3CDTF">2025-10-22T13:46:00Z</dcterms:modified>
</cp:coreProperties>
</file>