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ind w:left="0" w:right="0" w:firstLine="567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33"/>
        <w:ind w:left="0" w:right="0" w:firstLine="567"/>
        <w:jc w:val="center"/>
        <w:rPr>
          <w:rFonts w:ascii="Nimbus Roman" w:hAnsi="Nimbus Roman" w:cs="Nimbus Roman"/>
          <w:b/>
          <w:bCs/>
          <w:sz w:val="32"/>
          <w:szCs w:val="32"/>
          <w:highlight w:val="none"/>
          <w14:ligatures w14:val="none"/>
        </w:rPr>
      </w:pPr>
      <w:r>
        <w:rPr>
          <w:rFonts w:ascii="Nimbus Roman" w:hAnsi="Nimbus Roman" w:eastAsia="Nimbus Roman" w:cs="Nimbus Roman"/>
          <w:b/>
          <w:bCs/>
          <w:sz w:val="32"/>
          <w:szCs w:val="32"/>
          <w:highlight w:val="none"/>
        </w:rPr>
        <w:t xml:space="preserve">Извещение о начале выполнения комплексных кадастровых работ</w:t>
      </w:r>
      <w:r>
        <w:rPr>
          <w:rFonts w:ascii="Nimbus Roman" w:hAnsi="Nimbus Roman" w:cs="Nimbus Roman"/>
          <w:b/>
          <w:bCs/>
          <w:sz w:val="32"/>
          <w:szCs w:val="32"/>
          <w:highlight w:val="none"/>
          <w14:ligatures w14:val="none"/>
        </w:rPr>
      </w:r>
      <w:r>
        <w:rPr>
          <w:rFonts w:ascii="Nimbus Roman" w:hAnsi="Nimbus Roman" w:cs="Nimbus Roman"/>
          <w:b/>
          <w:bCs/>
          <w:sz w:val="32"/>
          <w:szCs w:val="32"/>
          <w:highlight w:val="none"/>
          <w14:ligatures w14:val="none"/>
        </w:rPr>
      </w:r>
    </w:p>
    <w:p>
      <w:pPr>
        <w:pStyle w:val="1_635"/>
        <w:ind w:left="0"/>
        <w:jc w:val="left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35"/>
        <w:ind w:left="142"/>
        <w:jc w:val="right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35"/>
        <w:ind w:left="142"/>
        <w:jc w:val="right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35"/>
        <w:ind w:left="142"/>
        <w:jc w:val="right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Унцукульский</w:t>
      </w:r>
      <w:r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35"/>
        <w:ind w:left="142"/>
        <w:jc w:val="righ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Республики Дагестан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35"/>
        <w:ind w:left="142"/>
        <w:jc w:val="righ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6"/>
        <w:jc w:val="right"/>
        <w:spacing w:before="0" w:after="113"/>
        <w:shd w:val="clear" w:color="auto" w:fill="f1f1f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Нурмагомедову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И.М.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</w:r>
    </w:p>
    <w:p>
      <w:pPr>
        <w:pStyle w:val="1_635"/>
        <w:ind w:left="142"/>
        <w:jc w:val="right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35"/>
        <w:ind w:left="142"/>
        <w:jc w:val="right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ул. М. </w:t>
      </w:r>
      <w:r>
        <w:rPr>
          <w:sz w:val="28"/>
          <w:szCs w:val="28"/>
          <w:shd w:val="clear" w:color="auto" w:fill="ffffff"/>
        </w:rPr>
        <w:t xml:space="preserve">Дахадаева</w:t>
      </w:r>
      <w:r>
        <w:rPr>
          <w:sz w:val="28"/>
          <w:szCs w:val="28"/>
          <w:shd w:val="clear" w:color="auto" w:fill="ffffff"/>
        </w:rPr>
        <w:t xml:space="preserve">, дом 3,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pStyle w:val="1_635"/>
        <w:ind w:left="142"/>
        <w:jc w:val="right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Пос. </w:t>
      </w:r>
      <w:r>
        <w:rPr>
          <w:sz w:val="28"/>
          <w:szCs w:val="28"/>
        </w:rPr>
        <w:t xml:space="preserve">Шамилькала</w:t>
      </w:r>
      <w:r>
        <w:rPr>
          <w:sz w:val="28"/>
          <w:szCs w:val="28"/>
        </w:rPr>
        <w:t xml:space="preserve">,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pStyle w:val="1_635"/>
        <w:ind w:left="142"/>
        <w:jc w:val="right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Унцукульский</w:t>
      </w:r>
      <w:r>
        <w:rPr>
          <w:sz w:val="28"/>
          <w:szCs w:val="28"/>
        </w:rPr>
        <w:t xml:space="preserve"> район,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35"/>
        <w:ind w:left="142"/>
        <w:jc w:val="right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Республика Дагестан, </w:t>
      </w:r>
      <w:r>
        <w:rPr>
          <w:sz w:val="28"/>
          <w:szCs w:val="28"/>
          <w:shd w:val="clear" w:color="auto" w:fill="ffffff"/>
        </w:rPr>
        <w:t xml:space="preserve">368950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pStyle w:val="1_635"/>
        <w:ind w:left="142"/>
        <w:jc w:val="right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pStyle w:val="1_635"/>
        <w:ind w:left="142"/>
        <w:jc w:val="right"/>
        <w:spacing w:before="0" w:beforeAutospacing="0" w:after="0" w:afterAutospacing="0" w:line="276" w:lineRule="auto"/>
        <w:rPr>
          <w:sz w:val="28"/>
          <w:szCs w:val="28"/>
        </w:rPr>
      </w:pPr>
      <w:r/>
      <w:hyperlink r:id="rId8" w:tooltip="mailto:mo_uncuk_raion@mail.ru" w:history="1">
        <w:r>
          <w:rPr>
            <w:rStyle w:val="812"/>
            <w:color w:val="auto"/>
            <w:sz w:val="28"/>
            <w:szCs w:val="28"/>
            <w:u w:val="none"/>
            <w:shd w:val="clear" w:color="auto" w:fill="ffffff"/>
          </w:rPr>
          <w:t xml:space="preserve">mo_uncuk_raion@mail.ru</w:t>
        </w:r>
      </w:hyperlink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3"/>
        <w:ind w:left="0" w:right="0" w:firstLine="0"/>
        <w:jc w:val="left"/>
        <w:rPr>
          <w:rFonts w:ascii="Nimbus Roman" w:hAnsi="Nimbus Roman" w:cs="Nimbus Roman"/>
          <w:sz w:val="28"/>
          <w:szCs w:val="28"/>
          <w:highlight w:val="none"/>
          <w14:ligatures w14:val="none"/>
        </w:rPr>
      </w:pPr>
      <w:r>
        <w:rPr>
          <w:rFonts w:ascii="Nimbus Roman" w:hAnsi="Nimbus Roman" w:eastAsia="Nimbus Roman" w:cs="Nimbus Roman"/>
          <w:sz w:val="28"/>
          <w:szCs w:val="28"/>
          <w:highlight w:val="none"/>
        </w:rPr>
      </w:r>
      <w:r>
        <w:rPr>
          <w:rFonts w:ascii="Nimbus Roman" w:hAnsi="Nimbus Roman" w:cs="Nimbus Roman"/>
          <w:sz w:val="28"/>
          <w:szCs w:val="28"/>
          <w:highlight w:val="none"/>
          <w14:ligatures w14:val="none"/>
        </w:rPr>
      </w:r>
      <w:r>
        <w:rPr>
          <w:rFonts w:ascii="Nimbus Roman" w:hAnsi="Nimbus Roman" w:cs="Nimbus Roman"/>
          <w:sz w:val="28"/>
          <w:szCs w:val="28"/>
          <w:highlight w:val="none"/>
          <w14:ligatures w14:val="none"/>
        </w:rPr>
      </w:r>
    </w:p>
    <w:p>
      <w:pPr>
        <w:pStyle w:val="833"/>
        <w:ind w:left="0" w:right="0" w:firstLine="567"/>
        <w:jc w:val="both"/>
        <w:rPr>
          <w:rFonts w:ascii="Nimbus Roman" w:hAnsi="Nimbus Roman" w:cs="Nimbus Roman"/>
          <w:sz w:val="28"/>
          <w:szCs w:val="28"/>
          <w14:ligatures w14:val="none"/>
        </w:rPr>
      </w:pPr>
      <w:r>
        <w:rPr>
          <w:rFonts w:ascii="Nimbus Roman" w:hAnsi="Nimbus Roman" w:eastAsia="Nimbus Roman" w:cs="Nimbus Roman"/>
          <w:sz w:val="28"/>
          <w:szCs w:val="28"/>
          <w:highlight w:val="none"/>
        </w:rPr>
        <w:t xml:space="preserve">1. В период с « 30 » января 2026 г. по « 31 » декабря 2026 г. в отношении</w:t>
      </w:r>
      <w:r>
        <w:rPr>
          <w:rFonts w:ascii="Nimbus Roman" w:hAnsi="Nimbus Roman" w:cs="Nimbus Roman"/>
          <w:sz w:val="28"/>
          <w:szCs w:val="28"/>
          <w14:ligatures w14:val="none"/>
        </w:rPr>
      </w:r>
      <w:r>
        <w:rPr>
          <w:rFonts w:ascii="Nimbus Roman" w:hAnsi="Nimbus Roman" w:cs="Nimbus Roman"/>
          <w:sz w:val="28"/>
          <w:szCs w:val="28"/>
          <w14:ligatures w14:val="none"/>
        </w:rPr>
      </w:r>
    </w:p>
    <w:p>
      <w:pPr>
        <w:pStyle w:val="833"/>
        <w:ind w:left="0" w:right="0" w:firstLine="0"/>
        <w:jc w:val="both"/>
        <w:rPr>
          <w:rFonts w:ascii="Nimbus Roman" w:hAnsi="Nimbus Roman" w:eastAsia="Nimbus Roman" w:cs="Nimbus Roman"/>
          <w:sz w:val="28"/>
          <w:szCs w:val="28"/>
          <w:highlight w:val="none"/>
          <w14:ligatures w14:val="none"/>
        </w:rPr>
      </w:pPr>
      <w:r>
        <w:rPr>
          <w:rFonts w:ascii="Nimbus Roman" w:hAnsi="Nimbus Roman" w:eastAsia="Nimbus Roman" w:cs="Nimbus Roman"/>
          <w:sz w:val="28"/>
          <w:szCs w:val="28"/>
          <w:highlight w:val="none"/>
        </w:rPr>
        <w:t xml:space="preserve">объектов недвижимости, расположенных на территории следующих кадастровых кварталов:</w:t>
      </w:r>
      <w:r>
        <w:rPr>
          <w:rFonts w:ascii="Nimbus Roman" w:hAnsi="Nimbus Roman" w:eastAsia="Nimbus Roman" w:cs="Nimbus Roman"/>
          <w:sz w:val="28"/>
          <w:szCs w:val="28"/>
          <w:highlight w:val="none"/>
          <w14:ligatures w14:val="none"/>
        </w:rPr>
      </w:r>
      <w:r>
        <w:rPr>
          <w:rFonts w:ascii="Nimbus Roman" w:hAnsi="Nimbus Roman" w:eastAsia="Nimbus Roman" w:cs="Nimbus Roman"/>
          <w:sz w:val="28"/>
          <w:szCs w:val="28"/>
          <w:highlight w:val="none"/>
          <w14:ligatures w14:val="none"/>
        </w:rPr>
      </w:r>
    </w:p>
    <w:p>
      <w:pPr>
        <w:pStyle w:val="833"/>
        <w:ind w:left="0" w:right="0" w:firstLine="0"/>
        <w:rPr>
          <w:rFonts w:ascii="Nimbus Roman" w:hAnsi="Nimbus Roman" w:eastAsia="Nimbus Roman" w:cs="Nimbus Roman"/>
          <w:sz w:val="28"/>
          <w:szCs w:val="28"/>
          <w:highlight w:val="none"/>
          <w14:ligatures w14:val="none"/>
        </w:rPr>
      </w:pPr>
      <w:r>
        <w:rPr>
          <w:rFonts w:ascii="Nimbus Roman" w:hAnsi="Nimbus Roman" w:eastAsia="Nimbus Roman" w:cs="Nimbus Roman"/>
          <w:sz w:val="28"/>
          <w:szCs w:val="28"/>
          <w:highlight w:val="none"/>
        </w:rPr>
      </w:r>
      <w:r>
        <w:rPr>
          <w:rFonts w:ascii="Nimbus Roman" w:hAnsi="Nimbus Roman" w:eastAsia="Nimbus Roman" w:cs="Nimbus Roman"/>
          <w:sz w:val="28"/>
          <w:szCs w:val="28"/>
          <w:highlight w:val="none"/>
          <w14:ligatures w14:val="none"/>
        </w:rPr>
      </w:r>
      <w:r>
        <w:rPr>
          <w:rFonts w:ascii="Nimbus Roman" w:hAnsi="Nimbus Roman" w:eastAsia="Nimbus Roman" w:cs="Nimbus Roman"/>
          <w:sz w:val="28"/>
          <w:szCs w:val="28"/>
          <w:highlight w:val="none"/>
          <w14:ligatures w14:val="none"/>
        </w:rPr>
      </w:r>
    </w:p>
    <w:tbl>
      <w:tblPr>
        <w:tblStyle w:val="686"/>
        <w:tblW w:w="0" w:type="auto"/>
        <w:tblLook w:val="04A0" w:firstRow="1" w:lastRow="0" w:firstColumn="1" w:lastColumn="0" w:noHBand="0" w:noVBand="1"/>
      </w:tblPr>
      <w:tblGrid>
        <w:gridCol w:w="547"/>
        <w:gridCol w:w="1626"/>
        <w:gridCol w:w="7182"/>
      </w:tblGrid>
      <w:tr>
        <w:tblPrEx/>
        <w:trPr>
          <w:trHeight w:val="2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b w:val="0"/>
                <w:bCs w:val="0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№№</w:t>
            </w:r>
            <w:r>
              <w:rPr>
                <w:rFonts w:ascii="Nimbus Roman" w:hAnsi="Nimbus Roman" w:eastAsia="Nimbus Roman" w:cs="Nimbus Roman"/>
                <w:b w:val="0"/>
                <w:bCs w:val="0"/>
                <w:sz w:val="28"/>
                <w:szCs w:val="28"/>
              </w:rPr>
            </w:r>
            <w:r>
              <w:rPr>
                <w:rFonts w:ascii="Nimbus Roman" w:hAnsi="Nimbus Roman" w:cs="Nimbus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2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b w:val="0"/>
                <w:bCs w:val="0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Кадастровый квартал</w:t>
            </w:r>
            <w:r>
              <w:rPr>
                <w:rFonts w:ascii="Nimbus Roman" w:hAnsi="Nimbus Roman" w:eastAsia="Nimbus Roman" w:cs="Nimbus Roman"/>
                <w:b w:val="0"/>
                <w:bCs w:val="0"/>
                <w:sz w:val="28"/>
                <w:szCs w:val="28"/>
              </w:rPr>
            </w:r>
            <w:r>
              <w:rPr>
                <w:rFonts w:ascii="Nimbus Roman" w:hAnsi="Nimbus Roman" w:cs="Nimbus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8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b w:val="0"/>
                <w:bCs w:val="0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ОМС, населенный пункт</w:t>
            </w:r>
            <w:r>
              <w:rPr>
                <w:rFonts w:ascii="Nimbus Roman" w:hAnsi="Nimbus Roman" w:eastAsia="Nimbus Roman" w:cs="Nimbus Roman"/>
                <w:b w:val="0"/>
                <w:bCs w:val="0"/>
                <w:sz w:val="28"/>
                <w:szCs w:val="28"/>
              </w:rPr>
            </w:r>
            <w:r>
              <w:rPr>
                <w:rFonts w:ascii="Nimbus Roman" w:hAnsi="Nimbus Roman" w:cs="Nimbus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b w:val="0"/>
                <w:bCs w:val="0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01</w:t>
            </w:r>
            <w:r>
              <w:rPr>
                <w:rFonts w:ascii="Nimbus Roman" w:hAnsi="Nimbus Roman" w:eastAsia="Nimbus Roman" w:cs="Nimbus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2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b w:val="0"/>
                <w:bCs w:val="0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05:35:000010</w:t>
            </w:r>
            <w:r>
              <w:rPr>
                <w:rFonts w:ascii="Nimbus Roman" w:hAnsi="Nimbus Roman" w:eastAsia="Nimbus Roman" w:cs="Nimbus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8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b w:val="0"/>
                <w:bCs w:val="0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"село Цатаних" Унцукульского района </w:t>
            </w:r>
            <w:r>
              <w:rPr>
                <w:rFonts w:ascii="Nimbus Roman" w:hAnsi="Nimbus Roman" w:eastAsia="Nimbus Roman" w:cs="Nimbus Roman"/>
                <w:b w:val="0"/>
                <w:bCs w:val="0"/>
                <w:i w:val="0"/>
                <w:strike w:val="0"/>
                <w:color w:val="000000" w:themeColor="text1"/>
                <w:sz w:val="28"/>
                <w:szCs w:val="28"/>
                <w:u w:val="none"/>
                <w:vertAlign w:val="baseline"/>
              </w:rPr>
              <w:t xml:space="preserve">Республики Дагестан </w:t>
            </w:r>
            <w:r>
              <w:rPr>
                <w:rFonts w:ascii="Nimbus Roman" w:hAnsi="Nimbus Roman" w:eastAsia="Nimbus Roman" w:cs="Nimbus Roman"/>
                <w:b w:val="0"/>
                <w:bCs w:val="0"/>
                <w:sz w:val="28"/>
                <w:szCs w:val="28"/>
              </w:rPr>
            </w:r>
            <w:r>
              <w:rPr>
                <w:rFonts w:ascii="Nimbus Roman" w:hAnsi="Nimbus Roman" w:eastAsia="Nimbus Roman" w:cs="Nimbus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, село Цатаних</w:t>
            </w:r>
            <w:r>
              <w:rPr>
                <w:rFonts w:ascii="Nimbus Roman" w:hAnsi="Nimbus Roman" w:eastAsia="Nimbus Roman" w:cs="Nimbus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b w:val="0"/>
                <w:bCs w:val="0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02</w:t>
            </w:r>
            <w:r>
              <w:rPr>
                <w:rFonts w:ascii="Nimbus Roman" w:hAnsi="Nimbus Roman" w:eastAsia="Nimbus Roman" w:cs="Nimbus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2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b w:val="0"/>
                <w:bCs w:val="0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05:35:000013</w:t>
            </w:r>
            <w:r>
              <w:rPr>
                <w:rFonts w:ascii="Nimbus Roman" w:hAnsi="Nimbus Roman" w:eastAsia="Nimbus Roman" w:cs="Nimbus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8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b w:val="0"/>
                <w:bCs w:val="0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"сельсовет "Иштибуринский" Унцукульского района </w:t>
            </w:r>
            <w:r>
              <w:rPr>
                <w:rFonts w:ascii="Nimbus Roman" w:hAnsi="Nimbus Roman" w:eastAsia="Nimbus Roman" w:cs="Nimbus Roman"/>
                <w:b w:val="0"/>
                <w:bCs w:val="0"/>
                <w:i w:val="0"/>
                <w:strike w:val="0"/>
                <w:color w:val="000000" w:themeColor="text1"/>
                <w:sz w:val="28"/>
                <w:szCs w:val="28"/>
                <w:u w:val="none"/>
                <w:vertAlign w:val="baseline"/>
              </w:rPr>
              <w:t xml:space="preserve">Республики Дагестан </w:t>
            </w:r>
            <w:r>
              <w:rPr>
                <w:rFonts w:ascii="Nimbus Roman" w:hAnsi="Nimbus Roman" w:eastAsia="Nimbus Roman" w:cs="Nimbus Roman"/>
                <w:b w:val="0"/>
                <w:bCs w:val="0"/>
                <w:sz w:val="28"/>
                <w:szCs w:val="28"/>
              </w:rPr>
            </w:r>
            <w:r>
              <w:rPr>
                <w:rFonts w:ascii="Nimbus Roman" w:hAnsi="Nimbus Roman" w:eastAsia="Nimbus Roman" w:cs="Nimbus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, село Иштибури</w:t>
            </w:r>
            <w:r>
              <w:rPr>
                <w:rFonts w:ascii="Nimbus Roman" w:hAnsi="Nimbus Roman" w:eastAsia="Nimbus Roman" w:cs="Nimbus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pStyle w:val="833"/>
        <w:jc w:val="both"/>
        <w:rPr>
          <w:rFonts w:ascii="Nimbus Roman" w:hAnsi="Nimbus Roman" w:cs="Nimbus Roman"/>
          <w:b w:val="0"/>
          <w:bCs w:val="0"/>
          <w:sz w:val="28"/>
          <w:szCs w:val="28"/>
          <w:u w:val="none"/>
        </w:rPr>
      </w:pPr>
      <w:r>
        <w:rPr>
          <w:rFonts w:ascii="Nimbus Roman" w:hAnsi="Nimbus Roman" w:eastAsia="Nimbus Roman" w:cs="Nimbus Roman"/>
          <w:b w:val="0"/>
          <w:bCs w:val="0"/>
          <w:sz w:val="28"/>
          <w:szCs w:val="28"/>
          <w:highlight w:val="none"/>
          <w:u w:val="none"/>
        </w:rPr>
      </w:r>
      <w:r>
        <w:rPr>
          <w:rFonts w:ascii="Nimbus Roman" w:hAnsi="Nimbus Roman" w:eastAsia="Nimbus Roman" w:cs="Nimbus Roman"/>
          <w:b w:val="0"/>
          <w:bCs w:val="0"/>
          <w:sz w:val="28"/>
          <w:szCs w:val="28"/>
          <w:u w:val="none"/>
        </w:rPr>
      </w:r>
      <w:r>
        <w:rPr>
          <w:rFonts w:ascii="Nimbus Roman" w:hAnsi="Nimbus Roman" w:cs="Nimbus Roman"/>
          <w:b w:val="0"/>
          <w:bCs w:val="0"/>
          <w:sz w:val="28"/>
          <w:szCs w:val="28"/>
          <w:u w:val="none"/>
        </w:rPr>
      </w:r>
    </w:p>
    <w:p>
      <w:pPr>
        <w:pStyle w:val="833"/>
        <w:jc w:val="both"/>
        <w:rPr>
          <w:rFonts w:ascii="Nimbus Roman" w:hAnsi="Nimbus Roman" w:eastAsia="Nimbus Roman" w:cs="Nimbus Roman"/>
          <w:sz w:val="28"/>
          <w:szCs w:val="28"/>
          <w:highlight w:val="none"/>
          <w:u w:val="none"/>
        </w:rPr>
      </w:pP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будут выполняться комплексные кадастровые работы в соответствии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с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Соглашением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от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30.01.2026 № 321-20-2026-006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, заключенным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со стороны заказчика: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Управление Росреестра по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Республике Дагестан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почтовый адрес: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367000, г. Махачкала, ул. Гамидова, д.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9 «А»,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адрес электронной почты: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none"/>
          <w:lang w:val="en-US"/>
        </w:rPr>
      </w:r>
      <w:hyperlink r:id="rId9" w:tooltip="mailto:rosreestr@rosreestr.ru," w:history="1">
        <w:r>
          <w:rPr>
            <w:rStyle w:val="812"/>
            <w:rFonts w:ascii="Nimbus Roman" w:hAnsi="Nimbus Roman" w:eastAsia="Nimbus Roman" w:cs="Nimbus Roman"/>
            <w:sz w:val="28"/>
            <w:szCs w:val="28"/>
            <w:u w:val="none"/>
            <w:lang w:val="en-US"/>
          </w:rPr>
          <w:t xml:space="preserve">rosreestr</w:t>
        </w:r>
        <w:r>
          <w:rPr>
            <w:rStyle w:val="812"/>
            <w:rFonts w:ascii="Nimbus Roman" w:hAnsi="Nimbus Roman" w:eastAsia="Nimbus Roman" w:cs="Nimbus Roman"/>
            <w:sz w:val="28"/>
            <w:szCs w:val="28"/>
            <w:u w:val="none"/>
          </w:rPr>
          <w:t xml:space="preserve">@</w:t>
        </w:r>
        <w:r>
          <w:rPr>
            <w:rStyle w:val="812"/>
            <w:rFonts w:ascii="Nimbus Roman" w:hAnsi="Nimbus Roman" w:eastAsia="Nimbus Roman" w:cs="Nimbus Roman"/>
            <w:sz w:val="28"/>
            <w:szCs w:val="28"/>
            <w:u w:val="none"/>
            <w:lang w:val="en-US"/>
          </w:rPr>
          <w:t xml:space="preserve">rosreestr</w:t>
        </w:r>
        <w:r>
          <w:rPr>
            <w:rStyle w:val="812"/>
            <w:rFonts w:ascii="Nimbus Roman" w:hAnsi="Nimbus Roman" w:eastAsia="Nimbus Roman" w:cs="Nimbus Roman"/>
            <w:sz w:val="28"/>
            <w:szCs w:val="28"/>
            <w:u w:val="none"/>
          </w:rPr>
          <w:t xml:space="preserve">.</w:t>
        </w:r>
        <w:r>
          <w:rPr>
            <w:rStyle w:val="812"/>
            <w:rFonts w:ascii="Nimbus Roman" w:hAnsi="Nimbus Roman" w:eastAsia="Nimbus Roman" w:cs="Nimbus Roman"/>
            <w:sz w:val="28"/>
            <w:szCs w:val="28"/>
            <w:u w:val="none"/>
            <w:lang w:val="en-US"/>
          </w:rPr>
          <w:t xml:space="preserve">ru</w:t>
        </w:r>
        <w:r>
          <w:rPr>
            <w:rStyle w:val="812"/>
            <w:rFonts w:ascii="Nimbus Roman" w:hAnsi="Nimbus Roman" w:eastAsia="Nimbus Roman" w:cs="Nimbus Roman"/>
            <w:sz w:val="28"/>
            <w:szCs w:val="28"/>
            <w:u w:val="none"/>
          </w:rPr>
          <w:t xml:space="preserve">,</w:t>
        </w:r>
      </w:hyperlink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номер контактного телефона: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8 8722 </w:t>
      </w:r>
      <w:r>
        <w:rPr>
          <w:rFonts w:ascii="Nimbus Roman" w:hAnsi="Nimbus Roman" w:eastAsia="Nimbus Roman" w:cs="Nimbus Roman"/>
          <w:sz w:val="28"/>
          <w:szCs w:val="28"/>
          <w:u w:val="none"/>
          <w:shd w:val="clear" w:color="auto" w:fill="ffffff"/>
        </w:rPr>
        <w:t xml:space="preserve">67-</w:t>
      </w:r>
      <w:r>
        <w:rPr>
          <w:rFonts w:ascii="Nimbus Roman" w:hAnsi="Nimbus Roman" w:eastAsia="Nimbus Roman" w:cs="Nimbus Roman"/>
          <w:sz w:val="28"/>
          <w:szCs w:val="28"/>
          <w:u w:val="none"/>
          <w:shd w:val="clear" w:color="auto" w:fill="ffffff"/>
        </w:rPr>
        <w:t xml:space="preserve">35-53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со стороны исполнителя: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 ППК «Роскадастр»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,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почтовый адрес: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Орликов пер., д. 10, стр. 1, Москва, 107078,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тел. +7 (495) 587-80-80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e-mail: ros @ kadastr. ru, </w:t>
      </w:r>
      <w:hyperlink r:id="rId10" w:tooltip="http://www.kadastr.ru" w:history="1">
        <w:r>
          <w:rPr>
            <w:rStyle w:val="812"/>
            <w:rFonts w:ascii="Nimbus Roman" w:hAnsi="Nimbus Roman" w:eastAsia="Nimbus Roman" w:cs="Nimbus Roman"/>
            <w:sz w:val="28"/>
            <w:szCs w:val="28"/>
          </w:rPr>
          <w:t xml:space="preserve">http://www.kadastr.ru</w:t>
        </w:r>
      </w:hyperlink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highlight w:val="none"/>
          <w:u w:val="none"/>
        </w:rPr>
      </w:r>
      <w:r>
        <w:rPr>
          <w:rFonts w:ascii="Nimbus Roman" w:hAnsi="Nimbus Roman" w:eastAsia="Nimbus Roman" w:cs="Nimbus Roman"/>
          <w:sz w:val="28"/>
          <w:szCs w:val="28"/>
          <w:highlight w:val="none"/>
          <w:u w:val="none"/>
        </w:rPr>
      </w:r>
      <w:r>
        <w:rPr>
          <w:rFonts w:ascii="Nimbus Roman" w:hAnsi="Nimbus Roman" w:cs="Nimbus Roman"/>
          <w:sz w:val="28"/>
          <w:szCs w:val="28"/>
          <w:highlight w:val="yellow"/>
          <w14:ligatures w14:val="none"/>
        </w:rPr>
      </w:r>
      <w:r>
        <w:rPr>
          <w:rFonts w:ascii="Nimbus Roman" w:hAnsi="Nimbus Roman" w:cs="Nimbus Roman"/>
          <w:sz w:val="28"/>
          <w:szCs w:val="28"/>
          <w:highlight w:val="yellow"/>
          <w14:ligatures w14:val="none"/>
        </w:rPr>
      </w:r>
      <w:r>
        <w:rPr>
          <w:rFonts w:ascii="Nimbus Roman" w:hAnsi="Nimbus Roman" w:cs="Nimbus Roman"/>
          <w:sz w:val="28"/>
          <w:szCs w:val="28"/>
          <w:highlight w:val="yellow"/>
          <w14:ligatures w14:val="none"/>
        </w:rPr>
      </w:r>
      <w:r>
        <w:rPr>
          <w:rFonts w:ascii="Nimbus Roman" w:hAnsi="Nimbus Roman" w:eastAsia="Nimbus Roman" w:cs="Nimbus Roman"/>
          <w:sz w:val="28"/>
          <w:szCs w:val="28"/>
          <w:highlight w:val="none"/>
          <w:u w:val="none"/>
        </w:rPr>
      </w:r>
    </w:p>
    <w:p>
      <w:pPr>
        <w:pStyle w:val="833"/>
        <w:jc w:val="both"/>
        <w:rPr>
          <w:rFonts w:ascii="Nimbus Roman" w:hAnsi="Nimbus Roman" w:eastAsia="Nimbus Roman" w:cs="Nimbus Roman"/>
          <w:sz w:val="28"/>
          <w:szCs w:val="28"/>
          <w:highlight w:val="none"/>
          <w:u w:val="none"/>
        </w:rPr>
      </w:pPr>
      <w:r>
        <w:rPr>
          <w:rFonts w:ascii="Nimbus Roman" w:hAnsi="Nimbus Roman" w:eastAsia="Nimbus Roman" w:cs="Nimbus Roman"/>
          <w:sz w:val="28"/>
          <w:szCs w:val="28"/>
          <w:highlight w:val="none"/>
          <w:u w:val="none"/>
        </w:rPr>
      </w:r>
      <w:r>
        <w:rPr>
          <w:rFonts w:ascii="Nimbus Roman" w:hAnsi="Nimbus Roman" w:eastAsia="Nimbus Roman" w:cs="Nimbus Roman"/>
          <w:sz w:val="28"/>
          <w:szCs w:val="28"/>
          <w:highlight w:val="none"/>
          <w:u w:val="none"/>
        </w:rPr>
      </w:r>
    </w:p>
    <w:tbl>
      <w:tblPr>
        <w:tblStyle w:val="686"/>
        <w:tblW w:w="0" w:type="auto"/>
        <w:tblInd w:w="-992" w:type="dxa"/>
        <w:tblLayout w:type="fixed"/>
        <w:tblLook w:val="04A0" w:firstRow="1" w:lastRow="0" w:firstColumn="1" w:lastColumn="0" w:noHBand="0" w:noVBand="1"/>
      </w:tblPr>
      <w:tblGrid>
        <w:gridCol w:w="1333"/>
        <w:gridCol w:w="1734"/>
        <w:gridCol w:w="1184"/>
        <w:gridCol w:w="1701"/>
        <w:gridCol w:w="1650"/>
        <w:gridCol w:w="1334"/>
        <w:gridCol w:w="1694"/>
      </w:tblGrid>
      <w:tr>
        <w:tblPrEx/>
        <w:trPr>
          <w:trHeight w:val="3356"/>
        </w:trPr>
        <w:tc>
          <w:tcPr>
            <w:tcW w:w="1333" w:type="dxa"/>
            <w:textDirection w:val="lrTb"/>
            <w:noWrap w:val="false"/>
          </w:tcPr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ФИО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кадастрового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инженера
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Наименование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саморегулируемой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организации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кадастровых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инженеров (СРО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КИ)
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W w:w="1184" w:type="dxa"/>
            <w:textDirection w:val="lrTb"/>
            <w:noWrap w:val="false"/>
          </w:tcPr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Уникальный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регистрационны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й номер члена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СРО КИ в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реестре членов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СРО КИ
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внесения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сведений о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физическом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лице в реестр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членов СРО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КИ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W w:w="1650" w:type="dxa"/>
            <w:textDirection w:val="lrTb"/>
            <w:noWrap w:val="false"/>
          </w:tcPr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</w: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Почтовый адрес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W w:w="1334" w:type="dxa"/>
            <w:textDirection w:val="lrTb"/>
            <w:noWrap w:val="false"/>
          </w:tcPr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</w: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Адрес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электронной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почты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  <w:tc>
          <w:tcPr>
            <w:tcW w:w="1694" w:type="dxa"/>
            <w:textDirection w:val="lrTb"/>
            <w:noWrap w:val="false"/>
          </w:tcPr>
          <w:p>
            <w:pPr>
              <w:pStyle w:val="833"/>
              <w:ind w:left="0" w:right="60" w:firstLine="0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Номер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ind w:left="0" w:right="-81" w:firstLine="0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контактного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pStyle w:val="833"/>
              <w:ind w:left="0" w:right="-81" w:firstLine="0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</w:rPr>
              <w:t xml:space="preserve">телефона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</w:tc>
      </w:tr>
      <w:tr>
        <w:tblPrEx/>
        <w:trPr>
          <w:trHeight w:val="1691"/>
        </w:trPr>
        <w:tc>
          <w:tcPr>
            <w:tcW w:w="1333" w:type="dxa"/>
            <w:textDirection w:val="lrTb"/>
            <w:noWrap w:val="false"/>
          </w:tcPr>
          <w:p>
            <w:pPr>
              <w:jc w:val="center"/>
              <w:spacing w:after="183"/>
              <w:shd w:val="clear" w:color="auto" w:fill="ffffff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</w:rPr>
              <w:outlineLvl w:val="1"/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Алибеков Арсен Хасплатович</w:t>
            </w:r>
            <w:r>
              <w:rPr>
                <w:rFonts w:ascii="Nimbus Roman" w:hAnsi="Nimbus Roman" w:cs="Nimbus Roman"/>
                <w:sz w:val="24"/>
                <w:szCs w:val="24"/>
              </w:rPr>
            </w:r>
            <w:r>
              <w:rPr>
                <w:rFonts w:ascii="Nimbus Roman" w:hAnsi="Nimbus Roman" w:cs="Nimbus Roman"/>
                <w:sz w:val="24"/>
                <w:szCs w:val="24"/>
              </w:rPr>
            </w:r>
          </w:p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734" w:type="dxa"/>
            <w:textDirection w:val="lrTb"/>
            <w:noWrap w:val="false"/>
          </w:tcPr>
          <w:p>
            <w:pPr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color w:val="000000"/>
                <w:sz w:val="24"/>
                <w:szCs w:val="24"/>
                <w:u w:val="none"/>
              </w:rPr>
              <w:t xml:space="preserve">Ассоциация «Союз кадастровых инженеров»</w:t>
            </w:r>
            <w:r>
              <w:rPr>
                <w:rFonts w:ascii="Nimbus Roman" w:hAnsi="Nimbus Roman" w:cs="Nimbus Roman"/>
                <w:color w:val="000000"/>
                <w:sz w:val="24"/>
                <w:szCs w:val="24"/>
              </w:rPr>
            </w:r>
            <w:r>
              <w:rPr>
                <w:rFonts w:ascii="Nimbus Roman" w:hAnsi="Nimbus Roman" w:cs="Nimbus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184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  <w:u w:val="single"/>
              </w:rPr>
            </w:pPr>
            <w:r>
              <w:rPr>
                <w:rFonts w:ascii="Nimbus Roman" w:hAnsi="Nimbus Roman" w:eastAsia="Nimbus Roman" w:cs="Nimbus Roman"/>
                <w:color w:val="000000"/>
                <w:sz w:val="24"/>
                <w:szCs w:val="24"/>
                <w:u w:val="none"/>
                <w:shd w:val="clear" w:color="auto" w:fill="f8f8f8"/>
              </w:rPr>
              <w:t xml:space="preserve">А-1972</w:t>
            </w:r>
            <w:r>
              <w:rPr>
                <w:rFonts w:ascii="Nimbus Roman" w:hAnsi="Nimbus Roman" w:cs="Nimbus Roman"/>
                <w:sz w:val="24"/>
                <w:szCs w:val="24"/>
                <w:u w:val="single"/>
              </w:rPr>
            </w:r>
            <w:r>
              <w:rPr>
                <w:rFonts w:ascii="Nimbus Roman" w:hAnsi="Nimbus Roman" w:cs="Nimbus Roman"/>
                <w:sz w:val="24"/>
                <w:szCs w:val="24"/>
                <w:u w:val="singl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sz w:val="24"/>
                <w:szCs w:val="24"/>
                <w:u w:val="single"/>
              </w:rPr>
            </w:pPr>
            <w:r>
              <w:rPr>
                <w:rFonts w:ascii="Nimbus Roman" w:hAnsi="Nimbus Roman" w:eastAsia="Nimbus Roman" w:cs="Nimbus Roman"/>
                <w:color w:val="000000"/>
                <w:sz w:val="24"/>
                <w:szCs w:val="24"/>
                <w:u w:val="none"/>
                <w:shd w:val="clear" w:color="auto" w:fill="ffffff"/>
              </w:rPr>
              <w:t xml:space="preserve">29.12.2023</w:t>
            </w:r>
            <w:r>
              <w:rPr>
                <w:rFonts w:ascii="Nimbus Roman" w:hAnsi="Nimbus Roman" w:cs="Nimbus Roman"/>
                <w:sz w:val="24"/>
                <w:szCs w:val="24"/>
                <w:u w:val="single"/>
              </w:rPr>
            </w:r>
            <w:r>
              <w:rPr>
                <w:rFonts w:ascii="Nimbus Roman" w:hAnsi="Nimbus Roman" w:cs="Nimbus Roman"/>
                <w:sz w:val="24"/>
                <w:szCs w:val="24"/>
                <w:u w:val="single"/>
              </w:rPr>
            </w:r>
          </w:p>
        </w:tc>
        <w:tc>
          <w:tcPr>
            <w:tcW w:w="1650" w:type="dxa"/>
            <w:textDirection w:val="lrTb"/>
            <w:noWrap w:val="false"/>
          </w:tcPr>
          <w:p>
            <w:pPr>
              <w:ind w:left="-108" w:right="-108"/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3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67014, г. Махачкала, ул. Научная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, д.8</w:t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334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  <w:lang w:val="en-US"/>
              </w:rPr>
              <w:t xml:space="preserve">filial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@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05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.kadastr.ru</w:t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694" w:type="dxa"/>
            <w:textDirection w:val="lrTb"/>
            <w:noWrap w:val="false"/>
          </w:tcPr>
          <w:p>
            <w:pPr>
              <w:pStyle w:val="833"/>
              <w:ind w:left="0" w:right="-81" w:firstLine="0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highlight w:val="yellow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8 8722 77-01-02</w:t>
            </w:r>
            <w:r>
              <w:rPr>
                <w:rFonts w:ascii="Nimbus Roman" w:hAnsi="Nimbus Roman" w:cs="Nimbus Roman"/>
                <w:highlight w:val="yellow"/>
                <w:u w:val="single"/>
              </w:rPr>
            </w:r>
            <w:r>
              <w:rPr>
                <w:rFonts w:ascii="Nimbus Roman" w:hAnsi="Nimbus Roman" w:cs="Nimbus Roman"/>
                <w:highlight w:val="yellow"/>
                <w:u w:val="single"/>
              </w:rPr>
            </w:r>
          </w:p>
        </w:tc>
      </w:tr>
      <w:tr>
        <w:tblPrEx/>
        <w:trPr>
          <w:trHeight w:val="1974"/>
        </w:trPr>
        <w:tc>
          <w:tcPr>
            <w:tcW w:w="1333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Сайгитов Сайгитав Тимирбулатович</w:t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734" w:type="dxa"/>
            <w:textDirection w:val="lrTb"/>
            <w:noWrap w:val="false"/>
          </w:tcPr>
          <w:p>
            <w:pPr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color w:val="000000"/>
                <w:sz w:val="24"/>
                <w:szCs w:val="24"/>
                <w:u w:val="none"/>
              </w:rPr>
              <w:t xml:space="preserve">Ассоциация «Союз кадастровых инженеров»</w:t>
            </w:r>
            <w:r>
              <w:rPr>
                <w:rFonts w:ascii="Nimbus Roman" w:hAnsi="Nimbus Roman" w:cs="Nimbus Roman"/>
                <w:color w:val="000000"/>
                <w:sz w:val="24"/>
                <w:szCs w:val="24"/>
              </w:rPr>
            </w:r>
            <w:r>
              <w:rPr>
                <w:rFonts w:ascii="Nimbus Roman" w:hAnsi="Nimbus Roman" w:cs="Nimbus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184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23669</w:t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23.04.2016</w:t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650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3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67014,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</w:r>
          </w:p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г. Махачкала, ул. Научная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, д.8</w:t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334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  <w:lang w:val="en-US"/>
              </w:rPr>
              <w:t xml:space="preserve">filial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@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05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.kadastr.ru</w:t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694" w:type="dxa"/>
            <w:textDirection w:val="lrTb"/>
            <w:noWrap w:val="false"/>
          </w:tcPr>
          <w:p>
            <w:pPr>
              <w:pStyle w:val="833"/>
              <w:ind w:left="0" w:right="-81" w:firstLine="0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highlight w:val="yellow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8 8722 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77-01-02</w:t>
            </w:r>
            <w:r>
              <w:rPr>
                <w:rFonts w:ascii="Nimbus Roman" w:hAnsi="Nimbus Roman" w:cs="Nimbus Roman"/>
                <w:highlight w:val="yellow"/>
                <w:u w:val="single"/>
              </w:rPr>
            </w:r>
            <w:r>
              <w:rPr>
                <w:rFonts w:ascii="Nimbus Roman" w:hAnsi="Nimbus Roman" w:cs="Nimbus Roman"/>
                <w:highlight w:val="yellow"/>
                <w:u w:val="single"/>
              </w:rPr>
            </w:r>
          </w:p>
        </w:tc>
      </w:tr>
      <w:tr>
        <w:tblPrEx/>
        <w:trPr>
          <w:trHeight w:val="1984"/>
        </w:trPr>
        <w:tc>
          <w:tcPr>
            <w:tcW w:w="1333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Магомедов Шамсудин </w:t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Магомедович</w:t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734" w:type="dxa"/>
            <w:textDirection w:val="lrTb"/>
            <w:noWrap w:val="false"/>
          </w:tcPr>
          <w:p>
            <w:pPr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color w:val="000000"/>
                <w:sz w:val="24"/>
                <w:szCs w:val="24"/>
                <w:u w:val="none"/>
              </w:rPr>
              <w:t xml:space="preserve">Ассоциация «Союз кадастровых инженеров»</w:t>
            </w:r>
            <w:r>
              <w:rPr>
                <w:rFonts w:ascii="Nimbus Roman" w:hAnsi="Nimbus Roman" w:cs="Nimbus Roman"/>
                <w:color w:val="000000"/>
                <w:sz w:val="24"/>
                <w:szCs w:val="24"/>
              </w:rPr>
            </w:r>
            <w:r>
              <w:rPr>
                <w:rFonts w:ascii="Nimbus Roman" w:hAnsi="Nimbus Roman" w:cs="Nimbus Roman"/>
                <w:color w:val="000000"/>
                <w:sz w:val="24"/>
                <w:szCs w:val="24"/>
              </w:rPr>
            </w:r>
          </w:p>
          <w:p>
            <w:pPr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color w:val="000000"/>
                <w:sz w:val="24"/>
                <w:szCs w:val="24"/>
              </w:rPr>
            </w:pPr>
            <w:r>
              <w:rPr>
                <w:rFonts w:ascii="Nimbus Roman" w:hAnsi="Nimbus Roman" w:eastAsia="Nimbus Roman" w:cs="Nimbus Roman"/>
                <w:color w:val="000000"/>
                <w:sz w:val="24"/>
                <w:szCs w:val="24"/>
                <w:u w:val="none"/>
              </w:rPr>
            </w:r>
            <w:r>
              <w:rPr>
                <w:rFonts w:ascii="Nimbus Roman" w:hAnsi="Nimbus Roman" w:cs="Nimbus Roman"/>
                <w:color w:val="000000"/>
                <w:sz w:val="24"/>
                <w:szCs w:val="24"/>
              </w:rPr>
            </w:r>
            <w:r>
              <w:rPr>
                <w:rFonts w:ascii="Nimbus Roman" w:hAnsi="Nimbus Roman" w:cs="Nimbus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184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05-11-77</w:t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31.05.2016</w:t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650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3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67014, г. Махачкала, ул. Научная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, д.8</w:t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334" w:type="dxa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1417" w:leader="none"/>
              </w:tabs>
              <w:rPr>
                <w:rFonts w:ascii="Nimbus Roman" w:hAnsi="Nimbus Roman" w:cs="Nimbus Roman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  <w:lang w:val="en-US"/>
              </w:rPr>
              <w:t xml:space="preserve">filial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@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05</w:t>
            </w: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.kadastr.ru</w:t>
            </w:r>
            <w:r>
              <w:rPr>
                <w:rFonts w:ascii="Nimbus Roman" w:hAnsi="Nimbus Roman" w:cs="Nimbus Roman"/>
                <w:u w:val="single"/>
              </w:rPr>
            </w:r>
            <w:r>
              <w:rPr>
                <w:rFonts w:ascii="Nimbus Roman" w:hAnsi="Nimbus Roman" w:cs="Nimbus Roman"/>
                <w:u w:val="single"/>
              </w:rPr>
            </w:r>
          </w:p>
        </w:tc>
        <w:tc>
          <w:tcPr>
            <w:tcW w:w="1694" w:type="dxa"/>
            <w:textDirection w:val="lrTb"/>
            <w:noWrap w:val="false"/>
          </w:tcPr>
          <w:p>
            <w:pPr>
              <w:pStyle w:val="833"/>
              <w:ind w:left="0" w:right="-81" w:firstLine="0"/>
              <w:jc w:val="center"/>
              <w:tabs>
                <w:tab w:val="left" w:pos="1417" w:leader="none"/>
              </w:tabs>
              <w:rPr>
                <w:rFonts w:ascii="Nimbus Roman" w:hAnsi="Nimbus Roman" w:cs="Nimbus Roman"/>
                <w:highlight w:val="yellow"/>
                <w:u w:val="single"/>
              </w:rPr>
            </w:pPr>
            <w:r>
              <w:rPr>
                <w:rFonts w:ascii="Nimbus Roman" w:hAnsi="Nimbus Roman" w:eastAsia="Nimbus Roman" w:cs="Nimbus Roman"/>
                <w:sz w:val="24"/>
                <w:szCs w:val="24"/>
                <w:u w:val="none"/>
              </w:rPr>
              <w:t xml:space="preserve">8 8722 77-01-02</w:t>
            </w:r>
            <w:r>
              <w:rPr>
                <w:rFonts w:ascii="Nimbus Roman" w:hAnsi="Nimbus Roman" w:cs="Nimbus Roman"/>
                <w:highlight w:val="yellow"/>
                <w:u w:val="single"/>
              </w:rPr>
            </w:r>
            <w:r>
              <w:rPr>
                <w:rFonts w:ascii="Nimbus Roman" w:hAnsi="Nimbus Roman" w:cs="Nimbus Roman"/>
                <w:highlight w:val="yellow"/>
                <w:u w:val="single"/>
              </w:rPr>
            </w:r>
          </w:p>
        </w:tc>
      </w:tr>
    </w:tbl>
    <w:p>
      <w:pPr>
        <w:pStyle w:val="833"/>
        <w:ind w:left="0" w:right="0" w:firstLine="0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83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адрес электронной почты</w:t>
      </w:r>
      <w:r>
        <w:rPr>
          <w:rFonts w:ascii="Nimbus Roman" w:hAnsi="Nimbus Roman" w:eastAsia="Nimbus Roman" w:cs="Nimbus Roman"/>
          <w:sz w:val="28"/>
          <w:szCs w:val="28"/>
        </w:rPr>
        <w:t xml:space="preserve">: 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filial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@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05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.kadastr.ru</w:t>
      </w:r>
      <w:r>
        <w:rPr>
          <w:rFonts w:ascii="Nimbus Roman" w:hAnsi="Nimbus Roman" w:eastAsia="Nimbus Roman" w:cs="Nimbus Roman"/>
          <w:sz w:val="28"/>
          <w:szCs w:val="28"/>
        </w:rPr>
        <w:tab/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83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номер контактного телефона: </w:t>
      </w:r>
      <w:r>
        <w:rPr>
          <w:rFonts w:ascii="Nimbus Roman" w:hAnsi="Nimbus Roman" w:eastAsia="Nimbus Roman" w:cs="Nimbus Roman"/>
          <w:sz w:val="28"/>
          <w:szCs w:val="28"/>
        </w:rPr>
        <w:t xml:space="preserve">8 8722 77-01-02</w:t>
      </w:r>
      <w:r>
        <w:rPr>
          <w:rFonts w:ascii="Nimbus Roman" w:hAnsi="Nimbus Roman" w:eastAsia="Nimbus Roman" w:cs="Nimbus Roman"/>
          <w:sz w:val="28"/>
          <w:szCs w:val="28"/>
        </w:rPr>
        <w:tab/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833"/>
        <w:ind w:left="0" w:right="0" w:firstLine="567"/>
        <w:jc w:val="both"/>
        <w:rPr>
          <w:rFonts w:ascii="Nimbus Roman" w:hAnsi="Nimbus Roman" w:eastAsia="Nimbus Roman" w:cs="Nimbus Roman"/>
          <w:sz w:val="28"/>
          <w:szCs w:val="28"/>
          <w:u w:val="none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2. Правообладатели объектов недвижимости, которые считаются в соответст</w:t>
      </w:r>
      <w:r>
        <w:rPr>
          <w:rFonts w:ascii="Nimbus Roman" w:hAnsi="Nimbus Roman" w:eastAsia="Nimbus Roman" w:cs="Nimbus Roman"/>
          <w:sz w:val="28"/>
          <w:szCs w:val="28"/>
        </w:rPr>
        <w:t xml:space="preserve">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</w:t>
      </w:r>
      <w:r>
        <w:rPr>
          <w:rFonts w:ascii="Nimbus Roman" w:hAnsi="Nimbus Roman" w:eastAsia="Nimbus Roman" w:cs="Nimbus Roman"/>
          <w:sz w:val="28"/>
          <w:szCs w:val="28"/>
        </w:rPr>
        <w:t xml:space="preserve">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>
        <w:rPr>
          <w:rFonts w:ascii="Nimbus Roman" w:hAnsi="Nimbus Roman" w:eastAsia="Nimbus Roman" w:cs="Nimbus Roman"/>
          <w:sz w:val="28"/>
          <w:szCs w:val="28"/>
        </w:rPr>
        <w:t xml:space="preserve">в пункте 1 извещения о начале выполнения комплексных кадастровых работ кадастровому инженеру – исполнителю ком</w:t>
      </w:r>
      <w:r>
        <w:rPr>
          <w:rFonts w:ascii="Nimbus Roman" w:hAnsi="Nimbus Roman" w:eastAsia="Nimbus Roman" w:cs="Nimbus Roman"/>
          <w:sz w:val="28"/>
          <w:szCs w:val="28"/>
        </w:rPr>
        <w:t xml:space="preserve">плексных кадастровых работ в филиал ППК «Роскадастр» по Республике Дагестан по адресу: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367014, г. Махачкала, </w:t>
      </w:r>
      <w:r>
        <w:rPr>
          <w:rFonts w:ascii="Nimbus Roman" w:hAnsi="Nimbus Roman" w:eastAsia="Nimbus Roman" w:cs="Nimbus Roman"/>
          <w:sz w:val="28"/>
          <w:szCs w:val="28"/>
        </w:rPr>
        <w:t xml:space="preserve">мкр</w:t>
      </w:r>
      <w:r>
        <w:rPr>
          <w:rFonts w:ascii="Nimbus Roman" w:hAnsi="Nimbus Roman" w:eastAsia="Nimbus Roman" w:cs="Nimbus Roman"/>
          <w:sz w:val="28"/>
          <w:szCs w:val="28"/>
        </w:rPr>
        <w:t xml:space="preserve">. Научный городок,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ул. Научная, д. 8,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</w:rPr>
        <w:t xml:space="preserve">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</w:t>
      </w:r>
      <w:r>
        <w:rPr>
          <w:rFonts w:ascii="Nimbus Roman" w:hAnsi="Nimbus Roman" w:eastAsia="Nimbus Roman" w:cs="Nimbus Roman"/>
          <w:sz w:val="28"/>
          <w:szCs w:val="28"/>
        </w:rPr>
        <w:t xml:space="preserve">ля 2015 года </w:t>
      </w:r>
      <w:r>
        <w:rPr>
          <w:rFonts w:ascii="Nimbus Roman" w:hAnsi="Nimbus Roman" w:eastAsia="Nimbus Roman" w:cs="Nimbus Roman"/>
          <w:sz w:val="28"/>
          <w:szCs w:val="28"/>
        </w:rPr>
        <w:t xml:space="preserve">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  <w:r>
        <w:rPr>
          <w:rFonts w:ascii="Nimbus Roman" w:hAnsi="Nimbus Roman" w:eastAsia="Nimbus Roman" w:cs="Nimbus Roman"/>
          <w:sz w:val="28"/>
          <w:szCs w:val="28"/>
          <w:u w:val="none"/>
        </w:rPr>
      </w:r>
      <w:r>
        <w:rPr>
          <w:rFonts w:ascii="Nimbus Roman" w:hAnsi="Nimbus Roman" w:eastAsia="Nimbus Roman" w:cs="Nimbus Roman"/>
          <w:sz w:val="28"/>
          <w:szCs w:val="28"/>
          <w:u w:val="none"/>
        </w:rPr>
      </w:r>
    </w:p>
    <w:p>
      <w:pPr>
        <w:pStyle w:val="83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3. Правообладатели объектов недвижимости – земельных участков, зданий, сооружений, о</w:t>
      </w:r>
      <w:r>
        <w:rPr>
          <w:rFonts w:ascii="Nimbus Roman" w:hAnsi="Nimbus Roman" w:eastAsia="Nimbus Roman" w:cs="Nimbus Roman"/>
          <w:sz w:val="28"/>
          <w:szCs w:val="28"/>
        </w:rPr>
        <w:t xml:space="preserve">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(опубликовано, размещено на официальном сайте  ППК «Роскадастр»  </w:t>
      </w:r>
      <w:r>
        <w:rPr>
          <w:rFonts w:ascii="Nimbus Roman" w:hAnsi="Nimbus Roman" w:eastAsia="Nimbus Roman" w:cs="Nimbus Roman"/>
          <w:sz w:val="28"/>
          <w:szCs w:val="28"/>
        </w:rPr>
        <w:t xml:space="preserve">в сети «Интернет» по адресу: https://kadastr.ru/)</w:t>
      </w:r>
      <w:r>
        <w:rPr>
          <w:rFonts w:ascii="Nimbus Roman" w:hAnsi="Nimbus Roman" w:eastAsia="Nimbus Roman" w:cs="Nimbus Roman"/>
          <w:sz w:val="28"/>
          <w:szCs w:val="28"/>
        </w:rPr>
        <w:t xml:space="preserve">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</w:t>
      </w:r>
      <w:r>
        <w:rPr>
          <w:rFonts w:ascii="Nimbus Roman" w:hAnsi="Nimbus Roman" w:eastAsia="Nimbus Roman" w:cs="Nimbus Roman"/>
          <w:sz w:val="28"/>
          <w:szCs w:val="28"/>
        </w:rPr>
        <w:t xml:space="preserve">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</w:t>
      </w:r>
      <w:r>
        <w:rPr>
          <w:rFonts w:ascii="Nimbus Roman" w:hAnsi="Nimbus Roman" w:eastAsia="Nimbus Roman" w:cs="Nimbus Roman"/>
          <w:sz w:val="28"/>
          <w:szCs w:val="28"/>
        </w:rPr>
        <w:t xml:space="preserve">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</w:t>
      </w:r>
      <w:r>
        <w:rPr>
          <w:rFonts w:ascii="Nimbus Roman" w:hAnsi="Nimbus Roman" w:eastAsia="Nimbus Roman" w:cs="Nimbus Roman"/>
          <w:sz w:val="28"/>
          <w:szCs w:val="28"/>
        </w:rPr>
        <w:t xml:space="preserve">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83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rFonts w:ascii="Nimbus Roman" w:hAnsi="Nimbus Roman" w:eastAsia="Nimbus Roman" w:cs="Nimbus Roman"/>
          <w:sz w:val="28"/>
          <w:szCs w:val="28"/>
        </w:rPr>
        <w:t xml:space="preserve">и обязаны обеспечить доступ к указанным объектам недвижимости исполнителю комплексных кадастровых работ в установленное графиком время.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833"/>
        <w:ind w:left="0" w:right="0" w:firstLine="567"/>
        <w:jc w:val="both"/>
        <w:rPr>
          <w:rFonts w:ascii="Nimbus Roman" w:hAnsi="Nimbus Roman" w:cs="Nimbus Roman"/>
          <w:sz w:val="28"/>
          <w:szCs w:val="28"/>
          <w:highlight w:val="none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5. График выполнения комплексных кадастровых работ:</w:t>
      </w:r>
      <w:r>
        <w:rPr>
          <w:rFonts w:ascii="Nimbus Roman" w:hAnsi="Nimbus Roman" w:cs="Nimbus Roman"/>
          <w:sz w:val="28"/>
          <w:szCs w:val="28"/>
          <w:highlight w:val="none"/>
        </w:rPr>
      </w:r>
      <w:r>
        <w:rPr>
          <w:rFonts w:ascii="Nimbus Roman" w:hAnsi="Nimbus Roman" w:cs="Nimbus Roman"/>
          <w:sz w:val="28"/>
          <w:szCs w:val="28"/>
          <w:highlight w:val="none"/>
        </w:rPr>
      </w:r>
      <w:r>
        <w:rPr>
          <w:rFonts w:ascii="Nimbus Roman" w:hAnsi="Nimbus Roman" w:cs="Nimbus Roman"/>
          <w:sz w:val="24"/>
          <w:szCs w:val="24"/>
        </w:rPr>
      </w:r>
      <w:r>
        <w:rPr>
          <w:rFonts w:ascii="Nimbus Roman" w:hAnsi="Nimbus Roman" w:cs="Nimbus Roman"/>
          <w:sz w:val="24"/>
          <w:szCs w:val="24"/>
        </w:rPr>
      </w:r>
      <w:r>
        <w:rPr>
          <w:rFonts w:ascii="Nimbus Roman" w:hAnsi="Nimbus Roman" w:cs="Nimbus Roman"/>
          <w:sz w:val="28"/>
          <w:szCs w:val="28"/>
          <w:highlight w:val="none"/>
        </w:rPr>
      </w:r>
    </w:p>
    <w:p>
      <w:pPr>
        <w:pStyle w:val="833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Style w:val="68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6094"/>
        <w:gridCol w:w="2550"/>
      </w:tblGrid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sz w:val="28"/>
                <w:szCs w:val="28"/>
              </w:rPr>
              <w:t xml:space="preserve">№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  <w:p>
            <w:pPr>
              <w:jc w:val="center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sz w:val="28"/>
                <w:szCs w:val="28"/>
              </w:rPr>
              <w:t xml:space="preserve">п/п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sz w:val="28"/>
                <w:szCs w:val="28"/>
              </w:rPr>
              <w:t xml:space="preserve">Место выполнения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  <w:p>
            <w:pPr>
              <w:jc w:val="center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sz w:val="28"/>
                <w:szCs w:val="28"/>
              </w:rPr>
              <w:t xml:space="preserve">комплексных кадастровых работ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</w:tc>
        <w:tc>
          <w:tcPr>
            <w:tcW w:w="2550" w:type="dxa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sz w:val="28"/>
                <w:szCs w:val="28"/>
              </w:rPr>
              <w:t xml:space="preserve">Время выполнения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  <w:p>
            <w:pPr>
              <w:jc w:val="center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sz w:val="28"/>
                <w:szCs w:val="28"/>
              </w:rPr>
              <w:t xml:space="preserve">комплексных када-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  <w:p>
            <w:pPr>
              <w:jc w:val="center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sz w:val="28"/>
                <w:szCs w:val="28"/>
              </w:rPr>
              <w:t xml:space="preserve">стровых работ 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</w:tc>
      </w:tr>
    </w:tbl>
    <w:tbl>
      <w:tblPr>
        <w:tblStyle w:val="68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1843"/>
        <w:gridCol w:w="4535"/>
        <w:gridCol w:w="2268"/>
      </w:tblGrid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01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05:35:000010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"село Цатаних" Унцукульского района, село Цатаних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sz w:val="28"/>
                <w:szCs w:val="28"/>
              </w:rPr>
              <w:t xml:space="preserve">В будние дни с 28.02.2026 по 31.12.2026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/>
          </w:p>
          <w:p>
            <w:pPr>
              <w:jc w:val="center"/>
              <w:spacing w:line="276" w:lineRule="auto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sz w:val="28"/>
                <w:szCs w:val="28"/>
              </w:rPr>
              <w:t xml:space="preserve">в период с 9-00 до 18-00.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  <w:p>
            <w:r/>
            <w:r/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02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05:35:000013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"сельсовет "Иштибуринский" Унцукульского района, село Иштибури </w:t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</w:p>
          <w:p>
            <w:pPr>
              <w:jc w:val="center"/>
              <w:rPr>
                <w:rFonts w:ascii="Nimbus Roman" w:hAnsi="Nimbus Roman" w:cs="Nimbus Roman"/>
                <w:sz w:val="28"/>
                <w:szCs w:val="28"/>
              </w:rPr>
            </w:pPr>
            <w:r>
              <w:rPr>
                <w:rFonts w:ascii="Nimbus Roman" w:hAnsi="Nimbus Roman" w:eastAsia="Nimbus Roman" w:cs="Nimbus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>
              <w:rPr>
                <w:rFonts w:ascii="Nimbus Roman" w:hAnsi="Nimbus Roman" w:cs="Nimbus Roman"/>
                <w:sz w:val="28"/>
                <w:szCs w:val="28"/>
              </w:rPr>
            </w:r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jc w:val="left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833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Директор </w:t>
      </w:r>
      <w:r>
        <w:rPr>
          <w:rFonts w:ascii="Nimbus Roman" w:hAnsi="Nimbus Roman" w:eastAsia="Nimbus Roman" w:cs="Nimbus Roman"/>
          <w:sz w:val="28"/>
          <w:szCs w:val="28"/>
        </w:rPr>
        <w:t xml:space="preserve">филиала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833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ППК «Роскадастр» </w:t>
      </w:r>
      <w:r>
        <w:rPr>
          <w:rFonts w:ascii="Nimbus Roman" w:hAnsi="Nimbus Roman" w:eastAsia="Nimbus Roman" w:cs="Nimbus Roman"/>
          <w:sz w:val="28"/>
          <w:szCs w:val="28"/>
        </w:rPr>
        <w:t xml:space="preserve">по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833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Республике</w:t>
      </w:r>
      <w:r>
        <w:rPr>
          <w:rFonts w:ascii="Nimbus Roman" w:hAnsi="Nimbus Roman" w:eastAsia="Nimbus Roman" w:cs="Nimbus Roman"/>
          <w:sz w:val="28"/>
          <w:szCs w:val="28"/>
        </w:rPr>
        <w:t xml:space="preserve"> Дагестан                              </w:t>
      </w:r>
      <w:r>
        <w:rPr>
          <w:rFonts w:ascii="Nimbus Roman" w:hAnsi="Nimbus Roman" w:eastAsia="Nimbus Roman" w:cs="Nimbus Roman"/>
          <w:i/>
          <w:sz w:val="28"/>
          <w:szCs w:val="28"/>
        </w:rPr>
        <w:t xml:space="preserve">    </w:t>
      </w:r>
      <w:r>
        <w:rPr>
          <w:rFonts w:ascii="Nimbus Roman" w:hAnsi="Nimbus Roman" w:eastAsia="Nimbus Roman" w:cs="Nimbus Roman"/>
          <w:sz w:val="28"/>
          <w:szCs w:val="28"/>
        </w:rPr>
        <w:t xml:space="preserve">                                          Дагуев А.М.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833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  <w:highlight w:val="none"/>
        </w:rPr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559" w:right="850" w:bottom="1672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imbus Roman">
    <w:panose1 w:val="000005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1_635" w:customStyle="1">
    <w:name w:val="Normal (Web)"/>
    <w:basedOn w:val="831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mo_uncuk_raion@mail.ru" TargetMode="External"/><Relationship Id="rId9" Type="http://schemas.openxmlformats.org/officeDocument/2006/relationships/hyperlink" Target="mailto:rosreestr@rosreestr.ru," TargetMode="External"/><Relationship Id="rId10" Type="http://schemas.openxmlformats.org/officeDocument/2006/relationships/hyperlink" Target="http://www.kada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gr.aliev@ppk05.corp</cp:lastModifiedBy>
  <cp:revision>6</cp:revision>
  <dcterms:modified xsi:type="dcterms:W3CDTF">2026-02-17T13:46:42Z</dcterms:modified>
</cp:coreProperties>
</file>